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A9B8" w14:textId="585D4FE1" w:rsidR="006C7155" w:rsidRDefault="006C7155" w:rsidP="006C7155">
      <w:pPr>
        <w:shd w:val="clear" w:color="auto" w:fill="F1EFA5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Mateřská škola Pštrossova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br/>
        <w:t>se sídlem Praha 1, Pštrossova 204/ 11</w:t>
      </w:r>
    </w:p>
    <w:p w14:paraId="0ECE57C3" w14:textId="77777777" w:rsidR="006C7155" w:rsidRPr="006C7155" w:rsidRDefault="006C7155" w:rsidP="006C7155">
      <w:pPr>
        <w:shd w:val="clear" w:color="auto" w:fill="F1EFA5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</w:p>
    <w:p w14:paraId="612BD235" w14:textId="25B38150" w:rsid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b/>
          <w:bCs/>
          <w:color w:val="0000CD"/>
          <w:lang w:eastAsia="cs-CZ"/>
        </w:rPr>
      </w:pPr>
      <w:bookmarkStart w:id="0" w:name="jidelna"/>
      <w:r w:rsidRPr="006C7155">
        <w:rPr>
          <w:rFonts w:ascii="Verdana" w:eastAsia="Times New Roman" w:hAnsi="Verdana" w:cs="Times New Roman"/>
          <w:b/>
          <w:bCs/>
          <w:color w:val="0000CD"/>
          <w:lang w:eastAsia="cs-CZ"/>
        </w:rPr>
        <w:t>Řád Školní jídelny MŠ Pštrossova</w:t>
      </w:r>
      <w:bookmarkEnd w:id="0"/>
    </w:p>
    <w:p w14:paraId="7274A4D7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</w:p>
    <w:p w14:paraId="692C1757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Řád č.3/2020</w:t>
      </w:r>
    </w:p>
    <w:p w14:paraId="5B884782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Č.j. 129 /2018</w:t>
      </w:r>
    </w:p>
    <w:p w14:paraId="162C3D71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Školní jídelna MŠ Pštrossova zajišťuje stravování všech dětí, které jsou přijaty ke vzdělávání v této mateřské škole a jsou v době podávání pokrmů přítomny.</w:t>
      </w:r>
    </w:p>
    <w:p w14:paraId="3A3DCB27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Stravování v mateřské škole se řídí vyhláškou č. 107/2005 Sb. o školním stravování ve znění pozdějších předpisů.</w:t>
      </w:r>
    </w:p>
    <w:p w14:paraId="6FA76C5C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Školní stravování se řídí stanovenými výživovými normami pro děti předškolního věku.</w:t>
      </w:r>
    </w:p>
    <w:p w14:paraId="04F4F36C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Školní jídelna neposkytuje dietní stravování.</w:t>
      </w:r>
    </w:p>
    <w:p w14:paraId="442B1C39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Strava je připravována ve varně školní kuchyně a je podávána tak, aby splňovala hygienické požadavky. Během přípravy je především sledováno zachování tepelných, hygienických a zdravotních požadavků.</w:t>
      </w:r>
    </w:p>
    <w:p w14:paraId="44E69411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Celodenní strava se skládá z dopolední svačiny, oběda a odpolední svačiny. Součástí podávaných jídel je vždy nápoj. Pitný režim je 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zajištěn  i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 mimo podávání jídel. V každé třídě mají děti stále k dispozici dostatek nápojů.</w:t>
      </w:r>
    </w:p>
    <w:p w14:paraId="5CCB3674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Děti přítomné v době podávání jídla se vždy stravují. Výjimku tvoří děti, jejichž zdravotní stav podle potvrzení registrujícího poskytovatele zdravotních služeb v oboru praktického lékařství pro děti a 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dorost  vyžaduje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 stravovat se s omezením podle dietního režimu.</w:t>
      </w:r>
    </w:p>
    <w:p w14:paraId="7AF4D7A7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Čas podávání jídel je stanoven v „Provozním řádu MŠ Pštrossova“.</w:t>
      </w:r>
    </w:p>
    <w:p w14:paraId="1E0227DE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Konzumace jídel probíhá výhradně v prostorách školní jídelny.</w:t>
      </w:r>
    </w:p>
    <w:p w14:paraId="53C02F69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Ve výjimečných případech lze podávat stravu mimo objekt MŠ (např. školní výlet), ale vždy musí být zajištěny vhodné hygienické podmínky.</w:t>
      </w:r>
    </w:p>
    <w:p w14:paraId="0EE7BF17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V průběhu podávání stravy ve školní jídelně vykonávají dozor u dětí učitelky z jednotlivých tříd.</w:t>
      </w:r>
    </w:p>
    <w:p w14:paraId="6B9A9711" w14:textId="77777777" w:rsidR="006C7155" w:rsidRPr="006C7155" w:rsidRDefault="006C7155" w:rsidP="006C7155">
      <w:pPr>
        <w:numPr>
          <w:ilvl w:val="0"/>
          <w:numId w:val="1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Cena 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stravného - Kalkulace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 stravného:                                        </w:t>
      </w:r>
    </w:p>
    <w:p w14:paraId="24A24C7B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                                             přesnídávka ………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…….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.  9,-Kč</w:t>
      </w:r>
    </w:p>
    <w:p w14:paraId="015CD458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                                              oběd…………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…….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……...25,-Kč   </w:t>
      </w:r>
    </w:p>
    <w:p w14:paraId="614AD649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                                             svačina………………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…….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.9,-Kč</w:t>
      </w:r>
    </w:p>
    <w:p w14:paraId="0F0B8FB5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                                             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celkem:   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                    43,-Kč</w:t>
      </w:r>
    </w:p>
    <w:p w14:paraId="4994C1E2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</w:t>
      </w:r>
    </w:p>
    <w:p w14:paraId="6ADEDE9B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   Zajištění celodenního pitného režimu……………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…….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5,-Kč  </w:t>
      </w:r>
    </w:p>
    <w:p w14:paraId="030EC28B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</w:t>
      </w:r>
    </w:p>
    <w:p w14:paraId="684A0711" w14:textId="77777777" w:rsidR="006C7155" w:rsidRPr="006C7155" w:rsidRDefault="006C7155" w:rsidP="006C7155">
      <w:pPr>
        <w:shd w:val="clear" w:color="auto" w:fill="F1EFA5"/>
        <w:ind w:left="360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13. Celodenní docházka              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3 – 6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 let                6 – 7 let*</w:t>
      </w:r>
    </w:p>
    <w:p w14:paraId="7AFDF655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                                                     48,-Kč                  59,- Kč</w:t>
      </w:r>
    </w:p>
    <w:p w14:paraId="7BE025F1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                              # dítě které v 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tomto  školním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 roce dosáhne věk 7 let</w:t>
      </w:r>
    </w:p>
    <w:p w14:paraId="611C938C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    14. Platba stravného</w:t>
      </w:r>
    </w:p>
    <w:p w14:paraId="20554B96" w14:textId="77777777" w:rsidR="006C7155" w:rsidRPr="006C7155" w:rsidRDefault="006C7155" w:rsidP="006C7155">
      <w:pPr>
        <w:numPr>
          <w:ilvl w:val="0"/>
          <w:numId w:val="2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Platba stravného:</w:t>
      </w:r>
    </w:p>
    <w:p w14:paraId="03417849" w14:textId="77777777" w:rsidR="006C7155" w:rsidRPr="006C7155" w:rsidRDefault="006C7155" w:rsidP="006C7155">
      <w:pPr>
        <w:numPr>
          <w:ilvl w:val="0"/>
          <w:numId w:val="2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stravné se hradí platebním příkazem na účet MŠ</w:t>
      </w:r>
    </w:p>
    <w:p w14:paraId="01B0443E" w14:textId="77777777" w:rsidR="006C7155" w:rsidRPr="006C7155" w:rsidRDefault="006C7155" w:rsidP="006C7155">
      <w:pPr>
        <w:numPr>
          <w:ilvl w:val="0"/>
          <w:numId w:val="2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19-5456390257/0100 do 10. dne příslušného měsíce</w:t>
      </w:r>
    </w:p>
    <w:p w14:paraId="6236A915" w14:textId="77777777" w:rsidR="006C7155" w:rsidRPr="006C7155" w:rsidRDefault="006C7155" w:rsidP="006C7155">
      <w:pPr>
        <w:numPr>
          <w:ilvl w:val="0"/>
          <w:numId w:val="2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případně v hotovosti první týden v měsíci v úterý a ve čtvrtek od 7 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vertAlign w:val="superscript"/>
          <w:lang w:eastAsia="cs-CZ"/>
        </w:rPr>
        <w:t>00 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– 8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vertAlign w:val="superscript"/>
          <w:lang w:eastAsia="cs-CZ"/>
        </w:rPr>
        <w:t>30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hod. v kanceláři vedoucí školní jídelny</w:t>
      </w:r>
    </w:p>
    <w:p w14:paraId="6601820F" w14:textId="77777777" w:rsidR="006C7155" w:rsidRPr="006C7155" w:rsidRDefault="006C7155" w:rsidP="006C7155">
      <w:pPr>
        <w:numPr>
          <w:ilvl w:val="0"/>
          <w:numId w:val="2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přeplatky se převádí do následujících měsíců</w:t>
      </w:r>
    </w:p>
    <w:p w14:paraId="62E7602D" w14:textId="77777777" w:rsidR="006C7155" w:rsidRPr="006C7155" w:rsidRDefault="006C7155" w:rsidP="006C7155">
      <w:pPr>
        <w:numPr>
          <w:ilvl w:val="0"/>
          <w:numId w:val="2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přeplatky jsou vyúčtovány k 30. červnu</w:t>
      </w:r>
    </w:p>
    <w:p w14:paraId="6161794F" w14:textId="77777777" w:rsidR="006C7155" w:rsidRPr="006C7155" w:rsidRDefault="006C7155" w:rsidP="006C7155">
      <w:pPr>
        <w:numPr>
          <w:ilvl w:val="0"/>
          <w:numId w:val="2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přeplatky jsou následně zaslány na účet plátce</w:t>
      </w:r>
    </w:p>
    <w:p w14:paraId="7377B92B" w14:textId="77777777" w:rsidR="006C7155" w:rsidRPr="006C7155" w:rsidRDefault="006C7155" w:rsidP="006C7155">
      <w:pPr>
        <w:numPr>
          <w:ilvl w:val="0"/>
          <w:numId w:val="2"/>
        </w:numPr>
        <w:shd w:val="clear" w:color="auto" w:fill="F1EFA5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lastRenderedPageBreak/>
        <w:t> </w:t>
      </w:r>
      <w:r w:rsidRPr="006C7155">
        <w:rPr>
          <w:rFonts w:ascii="Verdana" w:eastAsia="Times New Roman" w:hAnsi="Verdana" w:cs="Times New Roman"/>
          <w:i/>
          <w:iCs/>
          <w:color w:val="5B3833"/>
          <w:sz w:val="21"/>
          <w:szCs w:val="21"/>
          <w:lang w:eastAsia="cs-CZ"/>
        </w:rPr>
        <w:t>první den nepřítomnosti dítěte je možné si stravu vyzvednout za cenu uvedenou výše.</w:t>
      </w:r>
    </w:p>
    <w:p w14:paraId="53078EEC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   15. Před ukončením docházky dítěte do mateřské školy je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br/>
        <w:t>             provedeno 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vyúčtování  za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 stravování. </w:t>
      </w:r>
    </w:p>
    <w:p w14:paraId="6402C794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    16. Neplacení stravného 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v  řádném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 xml:space="preserve"> termínu je považováno za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br/>
        <w:t>          hrubé porušení „Školního řádu MŠ  Pštrossova“. Pokud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br/>
        <w:t xml:space="preserve">          rodiče neuhradí 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stravné  v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 řádném termínu, vydá vedoucí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br/>
        <w:t>          ŠJ upozornění a informuje o této skutečnosti ředitelku.</w:t>
      </w:r>
    </w:p>
    <w:p w14:paraId="59AF5C6B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 17.  Dnem nabytí účinnosti tohoto řádu pozbývá účinnost řád č.3/2019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br/>
        <w:t>       </w:t>
      </w:r>
      <w:proofErr w:type="gramStart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  „</w:t>
      </w:r>
      <w:proofErr w:type="gramEnd"/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Řád Školní jídelny  MŠ  Pštrossova“ ze dne 22.8.2019</w:t>
      </w:r>
    </w:p>
    <w:p w14:paraId="3779650A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</w:t>
      </w:r>
    </w:p>
    <w:p w14:paraId="47260740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 </w:t>
      </w:r>
    </w:p>
    <w:p w14:paraId="18F0FB31" w14:textId="77777777" w:rsidR="006C7155" w:rsidRPr="006C7155" w:rsidRDefault="006C7155" w:rsidP="006C7155">
      <w:pPr>
        <w:shd w:val="clear" w:color="auto" w:fill="F1EFA5"/>
        <w:jc w:val="both"/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</w:pP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t>V Praze dne 26. 8. 2020                                    Mgr. Jarmila Zavadilová</w:t>
      </w:r>
      <w:r w:rsidRPr="006C7155">
        <w:rPr>
          <w:rFonts w:ascii="Verdana" w:eastAsia="Times New Roman" w:hAnsi="Verdana" w:cs="Times New Roman"/>
          <w:color w:val="5B3833"/>
          <w:sz w:val="21"/>
          <w:szCs w:val="21"/>
          <w:lang w:eastAsia="cs-CZ"/>
        </w:rPr>
        <w:br/>
        <w:t>                                                                           </w:t>
      </w:r>
      <w:r w:rsidRPr="006C7155">
        <w:rPr>
          <w:rFonts w:ascii="Verdana" w:eastAsia="Times New Roman" w:hAnsi="Verdana" w:cs="Times New Roman"/>
          <w:color w:val="5B3833"/>
          <w:sz w:val="15"/>
          <w:szCs w:val="15"/>
          <w:lang w:eastAsia="cs-CZ"/>
        </w:rPr>
        <w:t>     ředitelka MŠ</w:t>
      </w:r>
    </w:p>
    <w:p w14:paraId="11AD46CA" w14:textId="77777777" w:rsidR="00DE0F95" w:rsidRDefault="00DE0F95"/>
    <w:sectPr w:rsidR="00DE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A46AB"/>
    <w:multiLevelType w:val="multilevel"/>
    <w:tmpl w:val="9CB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C604B"/>
    <w:multiLevelType w:val="multilevel"/>
    <w:tmpl w:val="B2AA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55"/>
    <w:rsid w:val="006C7155"/>
    <w:rsid w:val="00D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432DD"/>
  <w15:chartTrackingRefBased/>
  <w15:docId w15:val="{EA9849BE-CC23-BB47-8A71-487D262A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71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6C7155"/>
    <w:rPr>
      <w:b/>
      <w:bCs/>
    </w:rPr>
  </w:style>
  <w:style w:type="character" w:styleId="Zdraznn">
    <w:name w:val="Emphasis"/>
    <w:basedOn w:val="Standardnpsmoodstavce"/>
    <w:uiPriority w:val="20"/>
    <w:qFormat/>
    <w:rsid w:val="006C7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Říha</dc:creator>
  <cp:keywords/>
  <dc:description/>
  <cp:lastModifiedBy>Tomáš Říha</cp:lastModifiedBy>
  <cp:revision>1</cp:revision>
  <dcterms:created xsi:type="dcterms:W3CDTF">2020-09-29T13:28:00Z</dcterms:created>
  <dcterms:modified xsi:type="dcterms:W3CDTF">2020-09-29T13:29:00Z</dcterms:modified>
</cp:coreProperties>
</file>